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49" w:rsidP="00FC1D99" w:rsidRDefault="005E1D23" w14:paraId="1A5EE7D0" w14:textId="7024087D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2B606851"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LINKÖPINGS UNIVERSITET</w:t>
      </w:r>
      <w:r>
        <w:tab/>
      </w:r>
      <w:r>
        <w:tab/>
      </w:r>
      <w:r w:rsidRPr="2B606851"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2022 03 16</w:t>
      </w:r>
    </w:p>
    <w:p w:rsidR="00143651" w:rsidP="00FC1D99" w:rsidRDefault="00143651" w14:paraId="6550B2A1" w14:textId="6BA9B8E3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747A04 Lex mercatoria</w:t>
      </w:r>
    </w:p>
    <w:p w:rsidR="00143651" w:rsidP="00FC1D99" w:rsidRDefault="00143651" w14:paraId="6926C690" w14:textId="40A75ACA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>Universitetslektor Anders Holm</w:t>
      </w:r>
    </w:p>
    <w:p w:rsidR="00143651" w:rsidP="00FC1D99" w:rsidRDefault="00143651" w14:paraId="4D82DE6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BB1549" w:rsidP="00FC1D99" w:rsidRDefault="00BB1549" w14:paraId="7E65E6F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143651" w:rsidR="00BB1549" w:rsidP="00143651" w:rsidRDefault="00BB1549" w14:paraId="7FEAE544" w14:textId="6676143D">
      <w:pPr>
        <w:spacing w:after="0" w:line="240" w:lineRule="auto"/>
        <w:ind w:left="2608" w:hanging="26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 w:rsidRPr="00143651"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Obligatorisk litteratur</w:t>
      </w:r>
    </w:p>
    <w:p w:rsidR="00BB1549" w:rsidP="00FC1D99" w:rsidRDefault="00BB1549" w14:paraId="3C9A37C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143651" w:rsidP="50B6D527" w:rsidRDefault="00143651" w14:paraId="5A93377C" w14:textId="7A5D27DE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0B6D527" w:rsidR="00143651">
        <w:rPr>
          <w:rFonts w:ascii="Times New Roman" w:hAnsi="Times New Roman" w:eastAsia="Times New Roman" w:cs="Times New Roman"/>
          <w:sz w:val="24"/>
          <w:szCs w:val="24"/>
          <w:lang w:eastAsia="sv-SE"/>
        </w:rPr>
        <w:t>Arbetsmaterial</w:t>
      </w:r>
      <w:r w:rsidRPr="50B6D527" w:rsidR="6F6967F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innehållande delar av DCFR</w:t>
      </w:r>
      <w:r w:rsidRPr="50B6D527" w:rsidR="00143651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50B6D527" w:rsidR="5EAD4D4C">
        <w:rPr>
          <w:rFonts w:ascii="Times New Roman" w:hAnsi="Times New Roman" w:eastAsia="Times New Roman" w:cs="Times New Roman"/>
          <w:sz w:val="24"/>
          <w:szCs w:val="24"/>
          <w:lang w:eastAsia="sv-SE"/>
        </w:rPr>
        <w:t>samt UP</w:t>
      </w:r>
      <w:r w:rsidRPr="50B6D527" w:rsidR="196F1EFC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m.m.</w:t>
      </w:r>
      <w:r w:rsidRPr="50B6D527" w:rsidR="5EAD4D4C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  <w:r w:rsidRPr="50B6D527" w:rsidR="00143651">
        <w:rPr>
          <w:rFonts w:ascii="Times New Roman" w:hAnsi="Times New Roman" w:eastAsia="Times New Roman" w:cs="Times New Roman"/>
          <w:sz w:val="24"/>
          <w:szCs w:val="24"/>
          <w:lang w:eastAsia="sv-SE"/>
        </w:rPr>
        <w:t>(</w:t>
      </w:r>
      <w:r w:rsidRPr="50B6D527" w:rsidR="4510A65F">
        <w:rPr>
          <w:rFonts w:ascii="Times New Roman" w:hAnsi="Times New Roman" w:eastAsia="Times New Roman" w:cs="Times New Roman"/>
          <w:sz w:val="24"/>
          <w:szCs w:val="24"/>
          <w:lang w:eastAsia="sv-SE"/>
        </w:rPr>
        <w:t>filerna nedladdas</w:t>
      </w:r>
      <w:r w:rsidRPr="50B6D527" w:rsidR="5421CC5F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 </w:t>
      </w:r>
    </w:p>
    <w:p w:rsidR="00143651" w:rsidP="00FC1D99" w:rsidRDefault="00143651" w14:paraId="44FE6014" w14:textId="530C9EAD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50B6D527" w:rsidR="5325AD6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via </w:t>
      </w:r>
      <w:r w:rsidRPr="50B6D527" w:rsidR="5421CC5F">
        <w:rPr>
          <w:rFonts w:ascii="Times New Roman" w:hAnsi="Times New Roman" w:eastAsia="Times New Roman" w:cs="Times New Roman"/>
          <w:sz w:val="24"/>
          <w:szCs w:val="24"/>
          <w:lang w:eastAsia="sv-SE"/>
        </w:rPr>
        <w:t>kurshemsidan</w:t>
      </w:r>
      <w:r w:rsidRPr="50B6D527" w:rsidR="45C0A153">
        <w:rPr>
          <w:rFonts w:ascii="Times New Roman" w:hAnsi="Times New Roman" w:eastAsia="Times New Roman" w:cs="Times New Roman"/>
          <w:sz w:val="24"/>
          <w:szCs w:val="24"/>
          <w:lang w:eastAsia="sv-SE"/>
        </w:rPr>
        <w:t>)</w:t>
      </w:r>
    </w:p>
    <w:p w:rsidR="00143651" w:rsidP="00FC1D99" w:rsidRDefault="00143651" w14:paraId="07317FA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BB1549" w:rsidR="00FC1D99" w:rsidP="00FC1D99" w:rsidRDefault="00FC1D99" w14:paraId="18BA5575" w14:textId="244C0D69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bookmarkStart w:name="_GoBack" w:id="0"/>
      <w:bookmarkEnd w:id="0"/>
      <w:r w:rsidRPr="00BB154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Bogdan </w:t>
      </w:r>
      <w:r w:rsidRPr="00BB1549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Svensk internationell privat- och processrätt</w:t>
      </w:r>
      <w:r w:rsidR="005E1D23">
        <w:rPr>
          <w:rFonts w:ascii="Times New Roman" w:hAnsi="Times New Roman" w:eastAsia="Times New Roman" w:cs="Times New Roman"/>
          <w:sz w:val="24"/>
          <w:szCs w:val="24"/>
          <w:lang w:eastAsia="sv-SE"/>
        </w:rPr>
        <w:t>, 9 uppl., Norstedts Juridik 2020</w:t>
      </w:r>
    </w:p>
    <w:p w:rsidRPr="00BB1549" w:rsidR="00BB1549" w:rsidP="00FC1D99" w:rsidRDefault="00BB1549" w14:paraId="54CE540E" w14:textId="3A4AC5DE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BB1549" w:rsidP="00FC1D99" w:rsidRDefault="00BB1549" w14:paraId="6195AD2A" w14:textId="1532928F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BB154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Svernlöv (red.) </w:t>
      </w:r>
      <w:r w:rsidRPr="00BB1549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Internationella avtal – I teori och praktik</w:t>
      </w:r>
      <w:r w:rsidRPr="00BB1549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Norstedts Juridik, </w:t>
      </w:r>
      <w:r w:rsidRPr="00BB1549">
        <w:rPr>
          <w:rFonts w:ascii="Times New Roman" w:hAnsi="Times New Roman" w:eastAsia="Times New Roman" w:cs="Times New Roman"/>
          <w:sz w:val="24"/>
          <w:szCs w:val="24"/>
          <w:lang w:eastAsia="sv-SE"/>
        </w:rPr>
        <w:t>2 uppl. 2013</w:t>
      </w:r>
    </w:p>
    <w:p w:rsidRPr="00BB1549" w:rsidR="00BB1549" w:rsidP="00FC1D99" w:rsidRDefault="00BB1549" w14:paraId="5ED8A00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BB1549" w:rsidR="008C2373" w:rsidP="00FC1D99" w:rsidRDefault="008C2373" w14:paraId="0A181F68" w14:textId="20F97C2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="00227EC8" w:rsidP="008C2373" w:rsidRDefault="00227EC8" w14:paraId="04B02A06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sv-SE"/>
        </w:rPr>
      </w:pPr>
    </w:p>
    <w:p w:rsidRPr="00281EB6" w:rsidR="00227EC8" w:rsidP="008C2373" w:rsidRDefault="00227EC8" w14:paraId="7548CE3E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sv-SE"/>
        </w:rPr>
      </w:pPr>
    </w:p>
    <w:p w:rsidRPr="00143651" w:rsidR="008C2373" w:rsidP="008C2373" w:rsidRDefault="008C2373" w14:paraId="051D04DB" w14:textId="42FEB549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  <w:r w:rsidRPr="00143651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  <w:t>Referenslitteratur</w:t>
      </w:r>
      <w:r w:rsidRPr="00143651" w:rsidR="00EA07E5">
        <w:rPr>
          <w:rStyle w:val="Fotnotsreferens"/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US" w:eastAsia="sv-SE"/>
        </w:rPr>
        <w:footnoteReference w:id="1"/>
      </w:r>
      <w:r w:rsidRPr="00143651" w:rsidR="00EA07E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  <w:t xml:space="preserve"> </w:t>
      </w:r>
    </w:p>
    <w:p w:rsidRPr="00143651" w:rsidR="00227EC8" w:rsidP="008C2373" w:rsidRDefault="00227EC8" w14:paraId="4550016D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</w:p>
    <w:p w:rsidRPr="00FC1D99" w:rsidR="00227EC8" w:rsidP="008C2373" w:rsidRDefault="00227EC8" w14:paraId="29539175" w14:textId="77777777"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val="en-GB" w:eastAsia="sv-SE"/>
        </w:rPr>
      </w:pPr>
    </w:p>
    <w:p w:rsidRPr="00FC1D99" w:rsidR="00227EC8" w:rsidP="00227EC8" w:rsidRDefault="00227EC8" w14:paraId="06000D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227EC8" w:rsidP="00227EC8" w:rsidRDefault="00227EC8" w14:paraId="4B1A377C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</w:pPr>
      <w:r w:rsidRPr="00FC1D99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227EC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Beale m.fl. </w:t>
      </w:r>
      <w:r w:rsidRPr="00227EC8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Cases, Materials and Text on Contract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 uppl. 2010</w:t>
      </w:r>
    </w:p>
    <w:p w:rsidRPr="008C2373" w:rsidR="00227EC8" w:rsidP="00227EC8" w:rsidRDefault="00227EC8" w14:paraId="47CF775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Hart Publishing (ISBN 978-1-84113-604-2) </w:t>
      </w:r>
    </w:p>
    <w:p w:rsidRPr="008C2373" w:rsidR="008C2373" w:rsidP="008C2373" w:rsidRDefault="008C2373" w14:paraId="7D2363D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0536B4" w14:paraId="51BABB6C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1">
        <w:r w:rsidRPr="008C2373" w:rsid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Contract II — General Provisions, Delivery of Goods, Package Travel and Payment Services</w:t>
        </w:r>
      </w:hyperlink>
      <w:r w:rsidRPr="008C2373" w:rsid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,</w:t>
      </w:r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Sellier 2009</w:t>
      </w:r>
    </w:p>
    <w:p w:rsidRPr="008C2373" w:rsidR="008C2373" w:rsidP="008C2373" w:rsidRDefault="008C2373" w14:paraId="03B5099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533E64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1B9B253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Betlehem D., McRae D.,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hyperlink w:history="1" r:id="rId12">
        <w:r w:rsidRP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The Oxford Handbook of International Trade Law</w:t>
        </w:r>
        <w:r w:rsidRP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:rsidRPr="008C2373" w:rsidR="008C2373" w:rsidP="008C2373" w:rsidRDefault="008C2373" w14:paraId="29EF3B6C" w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Neufeld R., van Damme 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Oxford University Press 2009</w:t>
      </w:r>
    </w:p>
    <w:p w:rsidRPr="008C2373" w:rsidR="008C2373" w:rsidP="008C2373" w:rsidRDefault="008C2373" w14:paraId="59C7578E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</w:p>
    <w:p w:rsidRPr="008C2373" w:rsidR="008C2373" w:rsidP="008C2373" w:rsidRDefault="008C2373" w14:paraId="4F76BAB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Berger, K. P.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Creeping Codification of the Lex Mercatoria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International 1999</w:t>
      </w:r>
    </w:p>
    <w:p w:rsidRPr="008C2373" w:rsidR="008C2373" w:rsidP="008C2373" w:rsidRDefault="008C2373" w14:paraId="18E556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9C0A53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International Restatement of Contract Law the Unidroit Principles of International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 2005</w:t>
      </w:r>
    </w:p>
    <w:p w:rsidRPr="008C2373" w:rsidR="008C2373" w:rsidP="008C2373" w:rsidRDefault="008C2373" w14:paraId="5E8E6F1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947BB5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M.J.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19"/>
          <w:lang w:val="en-GB" w:eastAsia="sv-SE"/>
        </w:rPr>
        <w:t>The UNIDROIT principles in practice: caselaw and bibliography on the UNIDROIT principles of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, 2 uppl., 2006</w:t>
      </w:r>
    </w:p>
    <w:p w:rsidRPr="008C2373" w:rsidR="008C2373" w:rsidP="008C2373" w:rsidRDefault="008C2373" w14:paraId="6FEABC1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</w:p>
    <w:p w:rsidRPr="008C2373" w:rsidR="008C2373" w:rsidP="008C2373" w:rsidRDefault="008C2373" w14:paraId="1B3F97A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Bortolotti, Fabio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19"/>
          <w:lang w:val="en-GB" w:eastAsia="sv-SE"/>
        </w:rPr>
        <w:t>Drafting and Negotiating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 xml:space="preserve">, </w:t>
      </w:r>
    </w:p>
    <w:p w:rsidRPr="008C2373" w:rsidR="008C2373" w:rsidP="008C2373" w:rsidRDefault="008C2373" w14:paraId="71A8AEF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sz w:val="24"/>
          <w:szCs w:val="19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Kluwer</w:t>
      </w:r>
      <w:r w:rsidRPr="008C2373">
        <w:rPr>
          <w:rFonts w:ascii="Times New Roman" w:hAnsi="Times New Roman" w:eastAsia="Times New Roman" w:cs="Times New Roman"/>
          <w:b/>
          <w:sz w:val="24"/>
          <w:szCs w:val="19"/>
          <w:lang w:val="en-GB" w:eastAsia="sv-SE"/>
        </w:rPr>
        <w:t xml:space="preserve"> 2009</w:t>
      </w:r>
    </w:p>
    <w:p w:rsidRPr="008C2373" w:rsidR="008C2373" w:rsidP="008C2373" w:rsidRDefault="008C2373" w14:paraId="6F4D0B6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</w:pPr>
    </w:p>
    <w:p w:rsidRPr="008C2373" w:rsidR="008C2373" w:rsidP="008C2373" w:rsidRDefault="008C2373" w14:paraId="79BB47F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>Briggs, Adrian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Agreements on jurisdiction and choice of law, Oxford University Press, 2008</w:t>
      </w:r>
    </w:p>
    <w:p w:rsidRPr="008C2373" w:rsidR="008C2373" w:rsidP="008C2373" w:rsidRDefault="008C2373" w14:paraId="20C45E3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8603B1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lastRenderedPageBreak/>
        <w:t>Briggs, Adrian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Conflict of Laws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2 uppl., Oxford University Press 2008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0EC73DD8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C9C373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Cranston, Ross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Making Commercial Law, essays in Honour of Roy Goode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Clarendon Press 1997</w:t>
      </w:r>
    </w:p>
    <w:p w:rsidRPr="008C2373" w:rsidR="008C2373" w:rsidP="008C2373" w:rsidRDefault="008C2373" w14:paraId="5FFE6E0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ED0D05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Christou, Richard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Boilerplate – Practical Clauses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6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uppl., </w:t>
      </w:r>
      <w:r w:rsidR="005024E2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2012</w:t>
      </w:r>
    </w:p>
    <w:p w:rsidRPr="008C2373" w:rsidR="008C2373" w:rsidP="008C2373" w:rsidRDefault="008C2373" w14:paraId="6BD5C83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36DBBD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Cunnington &amp; Saidov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Contract Damages: Domestic and International Perspectives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Hart, 2008</w:t>
      </w:r>
    </w:p>
    <w:p w:rsidRPr="008C2373" w:rsidR="008C2373" w:rsidP="008C2373" w:rsidRDefault="008C2373" w14:paraId="23CB2DC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4A8C2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DiMatteo, Larry A.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Law of International Contracting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Kluwer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192854FF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B5174E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Felemegas, John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International Approach to the Interpretation of the United Nations Convention on Contracts for the International Sale of Goods (1980) as Uniform Sales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Cambridge University Press, 2007</w:t>
      </w:r>
    </w:p>
    <w:p w:rsidRPr="008C2373" w:rsidR="008C2373" w:rsidP="008C2373" w:rsidRDefault="008C2373" w14:paraId="3EFFB4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72BA0EB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Goode, Roy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Commercial Law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4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u</w:t>
      </w:r>
      <w:r w:rsidR="005024E2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ppl.,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</w:t>
      </w:r>
      <w:r w:rsidR="005024E2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10</w:t>
      </w:r>
    </w:p>
    <w:p w:rsidRPr="008C2373" w:rsidR="008C2373" w:rsidP="008C2373" w:rsidRDefault="008C2373" w14:paraId="66D28C9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6696E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Transnational Commercial Law: International Instruments and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</w:p>
    <w:p w:rsidRPr="008C2373" w:rsidR="008C2373" w:rsidP="008C2373" w:rsidRDefault="008C2373" w14:paraId="05AEDA3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Mckendrick &amp; Wool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Oxford 2004</w:t>
      </w:r>
    </w:p>
    <w:p w:rsidRPr="008C2373" w:rsidR="008C2373" w:rsidP="008C2373" w:rsidRDefault="008C2373" w14:paraId="1FF6110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DF7F0FE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Goode, Kronke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Transnational Commercial Law: Text, Cases and Materials,</w:t>
      </w:r>
    </w:p>
    <w:p w:rsidRPr="008C2373" w:rsidR="008C2373" w:rsidP="008C2373" w:rsidRDefault="008C2373" w14:paraId="6BE503A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Mckendrick &amp; Wool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Oxford 2007</w:t>
      </w:r>
    </w:p>
    <w:p w:rsidRPr="008C2373" w:rsidR="008C2373" w:rsidP="008C2373" w:rsidRDefault="008C2373" w14:paraId="4BC9430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31C5F9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Gorton, Lars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Rättsliga ramar för internationella affärer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2 uppl., Norstedts Juridik 2005</w:t>
      </w:r>
    </w:p>
    <w:p w:rsidRPr="008C2373" w:rsidR="008C2373" w:rsidP="008C2373" w:rsidRDefault="008C2373" w14:paraId="728C29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610BC7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Grundmann &amp; Schauer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The Architecture of European Codes and Contract Law (Private Law in European Context) (Private Law in European Context), Kluwer 2006</w:t>
      </w:r>
    </w:p>
    <w:p w:rsidRPr="008C2373" w:rsidR="008C2373" w:rsidP="008C2373" w:rsidRDefault="008C2373" w14:paraId="4B1ABD54" w14:textId="77777777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</w:p>
    <w:p w:rsidRPr="008C2373" w:rsidR="008C2373" w:rsidP="008C2373" w:rsidRDefault="008C2373" w14:paraId="5BDE1DC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Hartkamp m.fl.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Towards a European Civil Code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Kluwer Law International 1998</w:t>
      </w:r>
    </w:p>
    <w:p w:rsidRPr="008C2373" w:rsidR="008C2373" w:rsidP="008C2373" w:rsidRDefault="008C2373" w14:paraId="7329221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C0E0BE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Lando &amp; Beale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European Contract Law, Parts I and II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2000</w:t>
      </w:r>
    </w:p>
    <w:p w:rsidRPr="008C2373" w:rsidR="008C2373" w:rsidP="008C2373" w:rsidRDefault="008C2373" w14:paraId="11EA4E5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4CC41C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Lando, Clive, Prüm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European Contract Law, Parts III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Kluwer Law 2003</w:t>
      </w:r>
    </w:p>
    <w:p w:rsidRPr="008C2373" w:rsidR="008C2373" w:rsidP="008C2373" w:rsidRDefault="008C2373" w14:paraId="0B03ADB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Zimmermann</w:t>
      </w:r>
    </w:p>
    <w:p w:rsidRPr="008C2373" w:rsidR="008C2373" w:rsidP="008C2373" w:rsidRDefault="008C2373" w14:paraId="272CBB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7A18315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Lester, Mercurio,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US" w:eastAsia="sv-SE"/>
        </w:rPr>
        <w:t>World Trade Law, Text Materials and 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Hart Publishing 2008</w:t>
      </w:r>
    </w:p>
    <w:p w:rsidRPr="008C2373" w:rsidR="008C2373" w:rsidP="008C2373" w:rsidRDefault="008C2373" w14:paraId="0D2974B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Davies &amp; Leitner </w:t>
      </w:r>
    </w:p>
    <w:p w:rsidRPr="008C2373" w:rsidR="008C2373" w:rsidP="008C2373" w:rsidRDefault="008C2373" w14:paraId="0A6FDE5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00B0554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Lindén &amp; Roos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Business Contracts in International Markets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Studentlitteratur 2005</w:t>
      </w:r>
    </w:p>
    <w:p w:rsidRPr="008C2373" w:rsidR="008C2373" w:rsidP="008C2373" w:rsidRDefault="008C2373" w14:paraId="07C3E00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075591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lastRenderedPageBreak/>
        <w:t>Lookofsky Joseph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Understanding the CISG - A Compact Guide to the 1980 United Nations Conventions on Contracts for the International Sale of Goods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DJØF 2008</w:t>
      </w:r>
    </w:p>
    <w:p w:rsidRPr="008C2373" w:rsidR="008C2373" w:rsidP="008C2373" w:rsidRDefault="008C2373" w14:paraId="30E7745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A676A3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López Rodríguez, Ana M.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Lex Mercatoria and Harmonization of Contract Law in the EU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DJØF Publishing 2003 </w:t>
      </w:r>
    </w:p>
    <w:p w:rsidRPr="008C2373" w:rsidR="008C2373" w:rsidP="008C2373" w:rsidRDefault="008C2373" w14:paraId="2C63831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0A82C6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>Meyer; Rudolf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de-DE" w:eastAsia="sv-SE"/>
        </w:rPr>
        <w:t>Bona fides und lex mercatoria in der Europäischen Rechtstradition,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  <w:t xml:space="preserve"> Wallstein Verlag 1994</w:t>
      </w:r>
    </w:p>
    <w:p w:rsidRPr="008C2373" w:rsidR="008C2373" w:rsidP="008C2373" w:rsidRDefault="008C2373" w14:paraId="4EBB026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de-DE" w:eastAsia="sv-SE"/>
        </w:rPr>
      </w:pPr>
    </w:p>
    <w:p w:rsidRPr="008C2373" w:rsidR="008C2373" w:rsidP="008C2373" w:rsidRDefault="008C2373" w14:paraId="775793E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Morrissey, Joseph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US" w:eastAsia="sv-SE"/>
        </w:rPr>
        <w:t>International Sales Law and Arbitration – Problems, Cases and Commentary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Kluwer 2008</w:t>
      </w:r>
    </w:p>
    <w:p w:rsidRPr="008C2373" w:rsidR="008C2373" w:rsidP="008C2373" w:rsidRDefault="008C2373" w14:paraId="75D2584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2191F87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Murray, Carole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19"/>
          <w:lang w:val="en-GB" w:eastAsia="sv-SE"/>
        </w:rPr>
        <w:t>Schmitthoff's export trade: the law and practice of international trade</w:t>
      </w:r>
      <w:r w:rsidRPr="008C2373">
        <w:rPr>
          <w:rFonts w:ascii="Times New Roman" w:hAnsi="Times New Roman" w:eastAsia="Times New Roman" w:cs="Times New Roman"/>
          <w:sz w:val="24"/>
          <w:szCs w:val="19"/>
          <w:lang w:val="en-GB" w:eastAsia="sv-SE"/>
        </w:rPr>
        <w:t xml:space="preserve">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Sweet &amp; Maxwell 2005</w:t>
      </w:r>
    </w:p>
    <w:p w:rsidRPr="008C2373" w:rsidR="008C2373" w:rsidP="008C2373" w:rsidRDefault="008C2373" w14:paraId="77F577C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F01980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>Piergiovanni, Vito (red.)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fi-FI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From lex mercatoria to commercial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Duncker &amp; Humblot 2005</w:t>
      </w:r>
    </w:p>
    <w:p w:rsidRPr="008C2373" w:rsidR="008C2373" w:rsidP="008C2373" w:rsidRDefault="008C2373" w14:paraId="1B3283B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281EB6" w:rsidR="008C2373" w:rsidP="008C2373" w:rsidRDefault="008C2373" w14:paraId="7BF2B86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Ramberg, Jan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International Commercial Transactions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, 4 uppl., Norstedts Juridik </w:t>
      </w:r>
      <w:r w:rsidRPr="00281EB6">
        <w:rPr>
          <w:rFonts w:ascii="Times New Roman" w:hAnsi="Times New Roman" w:eastAsia="Times New Roman" w:cs="Times New Roman"/>
          <w:b/>
          <w:sz w:val="24"/>
          <w:szCs w:val="24"/>
          <w:lang w:val="en-US" w:eastAsia="sv-SE"/>
        </w:rPr>
        <w:t xml:space="preserve">2011 </w:t>
      </w:r>
    </w:p>
    <w:p w:rsidRPr="00281EB6" w:rsidR="008C2373" w:rsidP="008C2373" w:rsidRDefault="008C2373" w14:paraId="2999FDF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13B1F5BB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 &amp; Herre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Internationella köplagen (CISG)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3 uppl. Norstedts Juridik 2009</w:t>
      </w:r>
    </w:p>
    <w:p w:rsidRPr="008C2373" w:rsidR="008C2373" w:rsidP="008C2373" w:rsidRDefault="008C2373" w14:paraId="2D2CD57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C05D1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Svernlöv, Carl (red.)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Internationella avtal i teori och praktik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Norstedts Juridik 2003</w:t>
      </w:r>
    </w:p>
    <w:p w:rsidRPr="008C2373" w:rsidR="008C2373" w:rsidP="008C2373" w:rsidRDefault="008C2373" w14:paraId="7634C0D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60D700D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Cs/>
          <w:color w:val="0000FF"/>
          <w:sz w:val="24"/>
          <w:szCs w:val="24"/>
          <w:u w:val="single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Schulze Reiner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hyperlink w:history="1" r:id="rId13">
        <w:r w:rsidRPr="008C2373">
          <w:rPr>
            <w:rFonts w:ascii="Times New Roman" w:hAnsi="Times New Roman" w:eastAsia="Times New Roman" w:cs="Times New Roman"/>
            <w:bCs/>
            <w:i/>
            <w:color w:val="0000FF"/>
            <w:sz w:val="24"/>
            <w:szCs w:val="24"/>
            <w:u w:val="single"/>
            <w:lang w:val="en-GB" w:eastAsia="sv-SE"/>
          </w:rPr>
          <w:t>Common Frame of Reference and Existing EC Contract Law</w:t>
        </w:r>
        <w:r w:rsidRP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 xml:space="preserve">,  </w:t>
        </w:r>
      </w:hyperlink>
    </w:p>
    <w:p w:rsidRPr="008C2373" w:rsidR="008C2373" w:rsidP="008C2373" w:rsidRDefault="000536B4" w14:paraId="334871B4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hyperlink w:history="1" r:id="rId14">
        <w:r w:rsidRPr="008C2373" w:rsidR="008C2373">
          <w:rPr>
            <w:rFonts w:ascii="Times New Roman" w:hAnsi="Times New Roman" w:eastAsia="Times New Roman" w:cs="Times New Roman"/>
            <w:bCs/>
            <w:color w:val="0000FF"/>
            <w:sz w:val="24"/>
            <w:szCs w:val="24"/>
            <w:u w:val="single"/>
            <w:lang w:val="en-GB" w:eastAsia="sv-SE"/>
          </w:rPr>
          <w:t>2 uppl.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Sellier 2009</w:t>
      </w:r>
    </w:p>
    <w:p w:rsidRPr="008C2373" w:rsidR="008C2373" w:rsidP="008C2373" w:rsidRDefault="008C2373" w14:paraId="7D3EDD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FBCEE2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van Houtte, Hans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Law of International Trade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Sweet &amp; Maxwell 2002</w:t>
      </w:r>
    </w:p>
    <w:p w:rsidRPr="008C2373" w:rsidR="008C2373" w:rsidP="008C2373" w:rsidRDefault="008C2373" w14:paraId="3E09088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7B995CC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Vogenauer &amp;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 xml:space="preserve">Commentary on the UNIDROIT Principles of International </w:t>
      </w:r>
    </w:p>
    <w:p w:rsidRPr="008C2373" w:rsidR="008C2373" w:rsidP="008C2373" w:rsidRDefault="008C2373" w14:paraId="4589963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Kleinheisterkamp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Commercial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Oxford University Press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4A5568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9977F4C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Wiggers, Willem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International Commercial Law – Source Materials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2 uppl., Kluwer 2008</w:t>
      </w:r>
    </w:p>
    <w:p w:rsidRPr="008C2373" w:rsidR="008C2373" w:rsidP="008C2373" w:rsidRDefault="008C2373" w14:paraId="53FB5D4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D3732E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Wilderspin &amp; Plender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The European Private International Law of Obligations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</w:t>
      </w:r>
    </w:p>
    <w:p w:rsidRPr="008C2373" w:rsidR="008C2373" w:rsidP="008C2373" w:rsidRDefault="008C2373" w14:paraId="79A7CEC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Sweet &amp; Maxwell </w:t>
      </w:r>
      <w:r w:rsidRPr="008C2373">
        <w:rPr>
          <w:rFonts w:ascii="Times New Roman" w:hAnsi="Times New Roman" w:eastAsia="Times New Roman" w:cs="Times New Roman"/>
          <w:b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35B3CD6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4DDBDC08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>Zeller, Bruno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bCs/>
          <w:i/>
          <w:sz w:val="24"/>
          <w:szCs w:val="24"/>
          <w:lang w:val="en-GB" w:eastAsia="sv-SE"/>
        </w:rPr>
        <w:t>Damages Under the Convention of Contracts for the International Sale of Goods</w:t>
      </w:r>
      <w:r w:rsidRPr="008C2373">
        <w:rPr>
          <w:rFonts w:ascii="Times New Roman" w:hAnsi="Times New Roman" w:eastAsia="Times New Roman" w:cs="Times New Roman"/>
          <w:bCs/>
          <w:sz w:val="24"/>
          <w:szCs w:val="24"/>
          <w:lang w:val="en-GB" w:eastAsia="sv-SE"/>
        </w:rPr>
        <w:t xml:space="preserve">, 2 uppl., Oxford </w:t>
      </w:r>
      <w:r w:rsidRPr="008C2373">
        <w:rPr>
          <w:rFonts w:ascii="Times New Roman" w:hAnsi="Times New Roman" w:eastAsia="Times New Roman" w:cs="Times New Roman"/>
          <w:b/>
          <w:bCs/>
          <w:sz w:val="24"/>
          <w:szCs w:val="24"/>
          <w:lang w:val="en-GB" w:eastAsia="sv-SE"/>
        </w:rPr>
        <w:t>2009</w:t>
      </w:r>
    </w:p>
    <w:p w:rsidRPr="008C2373" w:rsidR="008C2373" w:rsidP="008C2373" w:rsidRDefault="008C2373" w14:paraId="0695032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DA71716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</w:p>
    <w:p w:rsidRPr="008C2373" w:rsidR="008C2373" w:rsidP="008C2373" w:rsidRDefault="008C2373" w14:paraId="2E2D5CA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Zimmermann, Reinhard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Law of Obligations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Clarendon Oxford 1996</w:t>
      </w:r>
    </w:p>
    <w:p w:rsidRPr="008C2373" w:rsidR="008C2373" w:rsidP="008C2373" w:rsidRDefault="008C2373" w14:paraId="1D47DB8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8BD2BE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Zweigert &amp; Kötz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An introduction to Comparative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3 uppl., Clarendon Oxford</w:t>
      </w:r>
    </w:p>
    <w:p w:rsidRPr="008C2373" w:rsidR="008C2373" w:rsidP="008C2373" w:rsidRDefault="008C2373" w14:paraId="3C4AD5D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DF9D85F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4EE6A63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9742272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val="en-GB" w:eastAsia="sv-SE"/>
        </w:rPr>
      </w:pPr>
    </w:p>
    <w:p w:rsidRPr="008C2373" w:rsidR="008C2373" w:rsidP="008C2373" w:rsidRDefault="008C2373" w14:paraId="175A3806" w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sz w:val="28"/>
          <w:szCs w:val="28"/>
          <w:lang w:eastAsia="sv-SE"/>
        </w:rPr>
        <w:t>Några artiklar med harmoniseringstema (kronologisk ordning):</w:t>
      </w:r>
    </w:p>
    <w:p w:rsidRPr="008C2373" w:rsidR="008C2373" w:rsidP="008C2373" w:rsidRDefault="008C2373" w14:paraId="7B23F20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D08EB0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Bernitz, Ulf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Inför europeiseringen av svensk rätt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1991-92 s. 29-40</w:t>
      </w:r>
    </w:p>
    <w:p w:rsidRPr="008C2373" w:rsidR="008C2373" w:rsidP="008C2373" w:rsidRDefault="008C2373" w14:paraId="4A2E634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0A4A4C3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Legrand, Pierre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Uniformity, Legal Traditions, and Law’s limits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JT 1996-97 s. 306-322.</w:t>
      </w:r>
    </w:p>
    <w:p w:rsidRPr="008C2373" w:rsidR="008C2373" w:rsidP="008C2373" w:rsidRDefault="008C2373" w14:paraId="7751CF96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895AC5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Lookofsky Joseph &amp;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Harmonisering av förmögenhetsrätten: ”Towards a European</w:t>
      </w:r>
    </w:p>
    <w:p w:rsidRPr="00281EB6" w:rsidR="008C2373" w:rsidP="008C2373" w:rsidRDefault="008C2373" w14:paraId="410199BD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Hultmark, Christina 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Civil Code”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 xml:space="preserve"> JT 1997-98 s. 393-398.</w:t>
      </w:r>
    </w:p>
    <w:p w:rsidRPr="00281EB6" w:rsidR="008C2373" w:rsidP="008C2373" w:rsidRDefault="008C2373" w14:paraId="7573C57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281EB6" w:rsidR="008C2373" w:rsidP="008C2373" w:rsidRDefault="008C2373" w14:paraId="756B765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von Bar Christian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ab/>
      </w:r>
      <w:r w:rsidRPr="00281EB6">
        <w:rPr>
          <w:rFonts w:ascii="Times New Roman" w:hAnsi="Times New Roman" w:eastAsia="Times New Roman" w:cs="Times New Roman"/>
          <w:i/>
          <w:iCs/>
          <w:sz w:val="24"/>
          <w:szCs w:val="24"/>
          <w:lang w:val="en-US" w:eastAsia="sv-SE"/>
        </w:rPr>
        <w:t>A Civil Code for Europe</w:t>
      </w:r>
      <w:r w:rsidRPr="00281EB6"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  <w:t>, JT 2001-02 s. 3-14</w:t>
      </w:r>
    </w:p>
    <w:p w:rsidRPr="00281EB6" w:rsidR="008C2373" w:rsidP="008C2373" w:rsidRDefault="008C2373" w14:paraId="36A6E6A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sv-SE"/>
        </w:rPr>
      </w:pPr>
    </w:p>
    <w:p w:rsidRPr="008C2373" w:rsidR="008C2373" w:rsidP="008C2373" w:rsidRDefault="008C2373" w14:paraId="3BEB7DC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Håstad, Torgny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En europeisk civillag och den nordiska kontraktsrätten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Till förhandlingarna vid 36 nordiska juristmötet, 15-17 augusti 2002 i Helsingfors, Del I.</w:t>
      </w:r>
    </w:p>
    <w:p w:rsidRPr="008C2373" w:rsidR="008C2373" w:rsidP="008C2373" w:rsidRDefault="008C2373" w14:paraId="5445A88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F5EACA5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Bernitz, Ulf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Aktuell europeisk civillag? – Aktuell utveckling och svensk hållning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2003-04, s. 503-521.</w:t>
      </w:r>
    </w:p>
    <w:p w:rsidRPr="008C2373" w:rsidR="008C2373" w:rsidP="008C2373" w:rsidRDefault="008C2373" w14:paraId="3E11DD8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4E6B741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eastAsia="sv-SE"/>
        </w:rPr>
        <w:t>Mot en gemensam europeisk civillagstiftning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SvJT 2004 s. 459.</w:t>
      </w:r>
    </w:p>
    <w:p w:rsidRPr="008C2373" w:rsidR="008C2373" w:rsidP="008C2373" w:rsidRDefault="008C2373" w14:paraId="0B520C46" w14:textId="77777777">
      <w:pPr>
        <w:spacing w:after="0" w:line="240" w:lineRule="auto"/>
        <w:ind w:left="1304" w:firstLine="1304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Finns via nedanstående länk:</w:t>
      </w:r>
    </w:p>
    <w:p w:rsidRPr="008C2373" w:rsidR="008C2373" w:rsidP="008C2373" w:rsidRDefault="000536B4" w14:paraId="65AD9273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  <w:hyperlink w:history="1" r:id="rId15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www.hgu.gu.se/files/juridik/studievagledaren/pdf/mot%20en%20europeisk%20civilkod%20%20svjt%205-6%2004.pdf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  <w:t xml:space="preserve"> </w:t>
      </w:r>
    </w:p>
    <w:p w:rsidRPr="008C2373" w:rsidR="008C2373" w:rsidP="008C2373" w:rsidRDefault="008C2373" w14:paraId="4ED8286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</w:p>
    <w:p w:rsidRPr="008C2373" w:rsidR="008C2373" w:rsidP="008C2373" w:rsidRDefault="008C2373" w14:paraId="559212F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highlight w:val="green"/>
          <w:lang w:eastAsia="sv-SE"/>
        </w:rPr>
      </w:pPr>
    </w:p>
    <w:p w:rsidRPr="008C2373" w:rsidR="008C2373" w:rsidP="008C2373" w:rsidRDefault="008C2373" w14:paraId="5FED6B2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3233F16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DC11ED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8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8"/>
          <w:szCs w:val="24"/>
          <w:lang w:eastAsia="sv-SE"/>
        </w:rPr>
        <w:t>Artiklar angående de nutida modellkodifikationerna – UP och PECL</w:t>
      </w:r>
    </w:p>
    <w:p w:rsidRPr="008C2373" w:rsidR="008C2373" w:rsidP="008C2373" w:rsidRDefault="008C2373" w14:paraId="44C9D65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0E3050C0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Hultmark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Internationaliseringen av svensk avtalsrätt – Unidroit Principles of International Commercial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JT 1995-96 s. 655-669</w:t>
      </w:r>
    </w:p>
    <w:p w:rsidRPr="008C2373" w:rsidR="008C2373" w:rsidP="008C2373" w:rsidRDefault="008C2373" w14:paraId="6E968F5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106FD24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Ramberg, Jan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Lex Mercatoria Rediviva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:rsidRPr="008C2373" w:rsidR="008C2373" w:rsidP="008C2373" w:rsidRDefault="008C2373" w14:paraId="242A087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B92EA5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Hellner, Jan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Unidroit’s principer för internationella avtal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Lex Ferenda s. 181-193, Rosén Jan (red.), Juristförlaget 1996</w:t>
      </w:r>
    </w:p>
    <w:p w:rsidRPr="008C2373" w:rsidR="008C2373" w:rsidP="008C2373" w:rsidRDefault="008C2373" w14:paraId="4E35A94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BAD061A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Bonell, Michael Joachim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UNIDROIT Principles of International Commercial Contracts and the Principles of European Contract Law: Friends or Competitors?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JT 1996-97 s. 269-276</w:t>
      </w:r>
    </w:p>
    <w:p w:rsidRPr="008C2373" w:rsidR="008C2373" w:rsidP="008C2373" w:rsidRDefault="008C2373" w14:paraId="37CFFB7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40EE22C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Lando, Ole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Lex mercatoria 1985-1996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 xml:space="preserve">, Festskrift till Stig Strömholm, Del II </w:t>
      </w:r>
    </w:p>
    <w:p w:rsidRPr="008C2373" w:rsidR="008C2373" w:rsidP="008C2373" w:rsidRDefault="008C2373" w14:paraId="0AB7ED87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s. 567-584, Iustus 1997</w:t>
      </w:r>
    </w:p>
    <w:p w:rsidRPr="008C2373" w:rsidR="008C2373" w:rsidP="008C2373" w:rsidRDefault="008C2373" w14:paraId="4D201C5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63EC670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Hartkamp, Arthur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Principles of Contract Law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Kluwer Law International, 1998</w:t>
      </w:r>
    </w:p>
    <w:p w:rsidRPr="008C2373" w:rsidR="008C2373" w:rsidP="008C2373" w:rsidRDefault="008C2373" w14:paraId="7F39A2E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612B6191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lastRenderedPageBreak/>
        <w:t>Ramberg, Christina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eastAsia="sv-SE"/>
        </w:rPr>
        <w:t>Ingående av avtal mellan parter från olika länder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, ur Internationella avtal i teori och praktik, Svernlöv, Carl (red.),</w:t>
      </w:r>
    </w:p>
    <w:p w:rsidRPr="008C2373" w:rsidR="008C2373" w:rsidP="008C2373" w:rsidRDefault="008C2373" w14:paraId="584AD602" w14:textId="77777777">
      <w:pPr>
        <w:spacing w:after="0" w:line="240" w:lineRule="auto"/>
        <w:ind w:left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s. 26-42, Norstedts Juridik 2003</w:t>
      </w:r>
    </w:p>
    <w:p w:rsidRPr="008C2373" w:rsidR="008C2373" w:rsidP="008C2373" w:rsidRDefault="008C2373" w14:paraId="4A00FED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33E52F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9013F59" w14:textId="77777777">
      <w:pPr>
        <w:keepNext/>
        <w:spacing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8"/>
          <w:szCs w:val="28"/>
          <w:lang w:eastAsia="sv-SE"/>
        </w:rPr>
        <w:t>Några artiklar med materiellrättsliga teman</w:t>
      </w:r>
    </w:p>
    <w:p w:rsidRPr="008C2373" w:rsidR="008C2373" w:rsidP="008C2373" w:rsidRDefault="008C2373" w14:paraId="2FE7F19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702C8A97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Sjef van Erp,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The Pre-contractual Stage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77CDC76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2C67A0B2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Sacco, Rodolfo,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Formation of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1E8CA44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1486386B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Kötz, Hein, 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iCs/>
          <w:sz w:val="24"/>
          <w:szCs w:val="24"/>
          <w:lang w:val="en-GB" w:eastAsia="sv-SE"/>
        </w:rPr>
        <w:t>Interpretation of Contracts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, Towards a European Civil Code, 2 uppl. Kluwer Law International, 1998</w:t>
      </w:r>
    </w:p>
    <w:p w:rsidRPr="008C2373" w:rsidR="008C2373" w:rsidP="008C2373" w:rsidRDefault="008C2373" w14:paraId="7C2F1C70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3662DE0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8C2373" w14:paraId="09ECE819" w14:textId="77777777">
      <w:pPr>
        <w:spacing w:after="0" w:line="240" w:lineRule="auto"/>
        <w:ind w:left="2608" w:hanging="2608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Tallon, Denis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>
        <w:rPr>
          <w:rFonts w:ascii="Times New Roman" w:hAnsi="Times New Roman" w:eastAsia="Times New Roman" w:cs="Times New Roman"/>
          <w:i/>
          <w:sz w:val="24"/>
          <w:szCs w:val="24"/>
          <w:lang w:val="en-GB" w:eastAsia="sv-SE"/>
        </w:rPr>
        <w:t>Hardship</w:t>
      </w:r>
      <w:r w:rsidRP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 xml:space="preserve">, Towards a European Civil Code, 2 uppl. </w:t>
      </w:r>
      <w:r w:rsidRPr="008C2373">
        <w:rPr>
          <w:rFonts w:ascii="Times New Roman" w:hAnsi="Times New Roman" w:eastAsia="Times New Roman" w:cs="Times New Roman"/>
          <w:sz w:val="24"/>
          <w:szCs w:val="24"/>
          <w:lang w:eastAsia="sv-SE"/>
        </w:rPr>
        <w:t>Kluwer Law International, 1998</w:t>
      </w:r>
    </w:p>
    <w:p w:rsidRPr="008C2373" w:rsidR="008C2373" w:rsidP="008C2373" w:rsidRDefault="008C2373" w14:paraId="6090BEF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8C2373" w14:paraId="2BFB69FE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</w:pPr>
      <w:r w:rsidRPr="008C2373">
        <w:rPr>
          <w:rFonts w:ascii="Times New Roman" w:hAnsi="Times New Roman" w:eastAsia="Times New Roman" w:cs="Times New Roman"/>
          <w:b/>
          <w:bCs/>
          <w:sz w:val="24"/>
          <w:szCs w:val="24"/>
          <w:lang w:eastAsia="sv-SE"/>
        </w:rPr>
        <w:t>Några relevanta hemsidor</w:t>
      </w:r>
    </w:p>
    <w:p w:rsidRPr="008C2373" w:rsidR="008C2373" w:rsidP="008C2373" w:rsidRDefault="008C2373" w14:paraId="671E01B3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0536B4" w14:paraId="0534145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hyperlink w:history="1" r:id="rId16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www.lexmercatoria.org</w:t>
        </w:r>
      </w:hyperlink>
    </w:p>
    <w:p w:rsidRPr="008C2373" w:rsidR="008C2373" w:rsidP="008C2373" w:rsidRDefault="008C2373" w14:paraId="39FDC937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0536B4" w14:paraId="581D1AD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  <w:hyperlink w:history="1" r:id="rId17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eastAsia="sv-SE"/>
          </w:rPr>
          <w:t>www.icc.se</w:t>
        </w:r>
      </w:hyperlink>
    </w:p>
    <w:p w:rsidRPr="008C2373" w:rsidR="008C2373" w:rsidP="008C2373" w:rsidRDefault="008C2373" w14:paraId="6F9CB95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v-SE"/>
        </w:rPr>
      </w:pPr>
    </w:p>
    <w:p w:rsidRPr="008C2373" w:rsidR="008C2373" w:rsidP="008C2373" w:rsidRDefault="000536B4" w14:paraId="6A7E769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8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www.tldb.de</w:t>
        </w:r>
      </w:hyperlink>
    </w:p>
    <w:p w:rsidRPr="008C2373" w:rsidR="008C2373" w:rsidP="008C2373" w:rsidRDefault="008C2373" w14:paraId="1098B68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0536B4" w14:paraId="4D9E546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19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www.sgecc.net</w:t>
        </w:r>
      </w:hyperlink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ab/>
      </w:r>
      <w:r w:rsidRPr="008C2373" w:rsidR="008C2373"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  <w:t>(Bl.a. PECL)</w:t>
      </w:r>
    </w:p>
    <w:p w:rsidRPr="008C2373" w:rsidR="008C2373" w:rsidP="008C2373" w:rsidRDefault="008C2373" w14:paraId="4E1979BE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0536B4" w14:paraId="426044F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0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www.undroit.org</w:t>
        </w:r>
      </w:hyperlink>
    </w:p>
    <w:p w:rsidRPr="008C2373" w:rsidR="008C2373" w:rsidP="008C2373" w:rsidRDefault="008C2373" w14:paraId="0241A001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0536B4" w14:paraId="2AA400A9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1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www.unilex.info</w:t>
        </w:r>
      </w:hyperlink>
    </w:p>
    <w:p w:rsidRPr="008C2373" w:rsidR="008C2373" w:rsidP="008C2373" w:rsidRDefault="008C2373" w14:paraId="70BA1302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</w:p>
    <w:p w:rsidRPr="008C2373" w:rsidR="008C2373" w:rsidP="008C2373" w:rsidRDefault="000536B4" w14:paraId="2D782CBD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GB" w:eastAsia="sv-SE"/>
        </w:rPr>
      </w:pPr>
      <w:hyperlink w:history="1" r:id="rId22">
        <w:r w:rsidRPr="008C2373" w:rsidR="008C2373">
          <w:rPr>
            <w:rFonts w:ascii="Times New Roman" w:hAnsi="Times New Roman" w:eastAsia="Times New Roman" w:cs="Times New Roman"/>
            <w:color w:val="0000FF"/>
            <w:sz w:val="24"/>
            <w:szCs w:val="24"/>
            <w:u w:val="single"/>
            <w:lang w:val="en-GB" w:eastAsia="sv-SE"/>
          </w:rPr>
          <w:t>www.cisg.law.pace.edu</w:t>
        </w:r>
      </w:hyperlink>
    </w:p>
    <w:p w:rsidR="005B49AE" w:rsidRDefault="005B49AE" w14:paraId="76590F9F" w14:textId="77777777"/>
    <w:sectPr w:rsidR="005B49AE">
      <w:footerReference w:type="default" r:id="rId23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10" w:rsidRDefault="000F2010" w14:paraId="6B1B2F53" w14:textId="77777777">
      <w:pPr>
        <w:spacing w:after="0" w:line="240" w:lineRule="auto"/>
      </w:pPr>
      <w:r>
        <w:separator/>
      </w:r>
    </w:p>
  </w:endnote>
  <w:endnote w:type="continuationSeparator" w:id="0">
    <w:p w:rsidR="000F2010" w:rsidRDefault="000F2010" w14:paraId="0CF371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80848"/>
      <w:docPartObj>
        <w:docPartGallery w:val="Page Numbers (Bottom of Page)"/>
        <w:docPartUnique/>
      </w:docPartObj>
    </w:sdtPr>
    <w:sdtEndPr/>
    <w:sdtContent>
      <w:p w:rsidR="00833D5D" w:rsidRDefault="00EE207D" w14:paraId="43EA92EF" w14:textId="1560857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65">
          <w:rPr>
            <w:noProof/>
          </w:rPr>
          <w:t>1</w:t>
        </w:r>
        <w:r>
          <w:fldChar w:fldCharType="end"/>
        </w:r>
      </w:p>
    </w:sdtContent>
  </w:sdt>
  <w:p w:rsidR="00833D5D" w:rsidRDefault="000536B4" w14:paraId="1913C513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10" w:rsidRDefault="000F2010" w14:paraId="267C331C" w14:textId="77777777">
      <w:pPr>
        <w:spacing w:after="0" w:line="240" w:lineRule="auto"/>
      </w:pPr>
      <w:r>
        <w:separator/>
      </w:r>
    </w:p>
  </w:footnote>
  <w:footnote w:type="continuationSeparator" w:id="0">
    <w:p w:rsidR="000F2010" w:rsidRDefault="000F2010" w14:paraId="05C17E69" w14:textId="77777777">
      <w:pPr>
        <w:spacing w:after="0" w:line="240" w:lineRule="auto"/>
      </w:pPr>
      <w:r>
        <w:continuationSeparator/>
      </w:r>
    </w:p>
  </w:footnote>
  <w:footnote w:id="1">
    <w:p w:rsidR="00EA07E5" w:rsidRDefault="00EA07E5" w14:paraId="005AC0CE" w14:textId="4C2E2523">
      <w:pPr>
        <w:pStyle w:val="Fotnotstext"/>
      </w:pPr>
      <w:r>
        <w:rPr>
          <w:rStyle w:val="Fotnotsreferens"/>
        </w:rPr>
        <w:footnoteRef/>
      </w:r>
      <w:r>
        <w:t xml:space="preserve"> Referenslitteraturlistan är ej fullständigt uppdaterad avseende aktuella upplagor.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17"/>
    <w:multiLevelType w:val="hybridMultilevel"/>
    <w:tmpl w:val="41666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15BDE"/>
    <w:multiLevelType w:val="hybridMultilevel"/>
    <w:tmpl w:val="3FDA1E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3"/>
    <w:rsid w:val="000D3F6F"/>
    <w:rsid w:val="000F2010"/>
    <w:rsid w:val="000F3A0C"/>
    <w:rsid w:val="00113066"/>
    <w:rsid w:val="00126C00"/>
    <w:rsid w:val="00143651"/>
    <w:rsid w:val="00227EC8"/>
    <w:rsid w:val="00281EB6"/>
    <w:rsid w:val="002E5C0F"/>
    <w:rsid w:val="00373844"/>
    <w:rsid w:val="004D40A1"/>
    <w:rsid w:val="005024E2"/>
    <w:rsid w:val="005B49AE"/>
    <w:rsid w:val="005C225A"/>
    <w:rsid w:val="005C4FB9"/>
    <w:rsid w:val="005E1D23"/>
    <w:rsid w:val="00644165"/>
    <w:rsid w:val="006A65CA"/>
    <w:rsid w:val="007F402B"/>
    <w:rsid w:val="008100DA"/>
    <w:rsid w:val="00810A1D"/>
    <w:rsid w:val="008C117D"/>
    <w:rsid w:val="008C2373"/>
    <w:rsid w:val="00952DA4"/>
    <w:rsid w:val="00B470CE"/>
    <w:rsid w:val="00B864E9"/>
    <w:rsid w:val="00BB1549"/>
    <w:rsid w:val="00CA44D2"/>
    <w:rsid w:val="00CA4AD5"/>
    <w:rsid w:val="00CB56AC"/>
    <w:rsid w:val="00D03692"/>
    <w:rsid w:val="00D13399"/>
    <w:rsid w:val="00D24E88"/>
    <w:rsid w:val="00D34AE2"/>
    <w:rsid w:val="00D5013B"/>
    <w:rsid w:val="00D92534"/>
    <w:rsid w:val="00E03FBC"/>
    <w:rsid w:val="00EA07E5"/>
    <w:rsid w:val="00EA15A6"/>
    <w:rsid w:val="00ED275E"/>
    <w:rsid w:val="00EE207D"/>
    <w:rsid w:val="00EF7E64"/>
    <w:rsid w:val="00F3036E"/>
    <w:rsid w:val="00F407CA"/>
    <w:rsid w:val="00F57905"/>
    <w:rsid w:val="00FA007D"/>
    <w:rsid w:val="00FC1D99"/>
    <w:rsid w:val="00FD41DD"/>
    <w:rsid w:val="0ED479C3"/>
    <w:rsid w:val="196F1EFC"/>
    <w:rsid w:val="1BBAEA51"/>
    <w:rsid w:val="2B606851"/>
    <w:rsid w:val="36CF6841"/>
    <w:rsid w:val="4510A65F"/>
    <w:rsid w:val="4563B0F7"/>
    <w:rsid w:val="45C0A153"/>
    <w:rsid w:val="4955BFBF"/>
    <w:rsid w:val="50B6D527"/>
    <w:rsid w:val="5325AD63"/>
    <w:rsid w:val="5421CC5F"/>
    <w:rsid w:val="5EAD4D4C"/>
    <w:rsid w:val="68AEDAFF"/>
    <w:rsid w:val="6BA3F94A"/>
    <w:rsid w:val="6D9E4475"/>
    <w:rsid w:val="6E227697"/>
    <w:rsid w:val="6F6967F9"/>
    <w:rsid w:val="7404D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2A8"/>
  <w15:docId w15:val="{6B236E17-1B10-4624-83CE-D5C7F17BFC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8C237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SidfotChar" w:customStyle="1">
    <w:name w:val="Sidfot Char"/>
    <w:basedOn w:val="Standardstycketeckensnitt"/>
    <w:link w:val="Sidfot"/>
    <w:uiPriority w:val="99"/>
    <w:rsid w:val="008C2373"/>
    <w:rPr>
      <w:rFonts w:ascii="Times New Roman" w:hAnsi="Times New Roman" w:eastAsia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100DA"/>
    <w:pPr>
      <w:spacing w:after="0" w:line="240" w:lineRule="auto"/>
    </w:pPr>
    <w:rPr>
      <w:sz w:val="20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semiHidden/>
    <w:rsid w:val="008100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100DA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3036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jure.se/ie/visatitel.asp?tuid=13981" TargetMode="External" Id="rId13" /><Relationship Type="http://schemas.openxmlformats.org/officeDocument/2006/relationships/hyperlink" Target="http://www.tldb.de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://www.unilex.info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://www.jure.se/ie/visatitel.asp?tuid=12733" TargetMode="External" Id="rId12" /><Relationship Type="http://schemas.openxmlformats.org/officeDocument/2006/relationships/hyperlink" Target="http://www.icc.se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://www.lexmercatoria.org/" TargetMode="External" Id="rId16" /><Relationship Type="http://schemas.openxmlformats.org/officeDocument/2006/relationships/hyperlink" Target="http://www.undroit.org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jure.se/ie/visatitel.asp?tuid=13543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://www.hgu.gu.se/files/juridik/studievagledaren/pdf/mot%20en%20europeisk%20civilkod%20%20svjt%205-6%2004.pdf" TargetMode="External" Id="rId1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://www.sgecc.net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jure.se/ie/visatitel.asp?tuid=13981" TargetMode="External" Id="rId14" /><Relationship Type="http://schemas.openxmlformats.org/officeDocument/2006/relationships/hyperlink" Target="http://www.cisg.law.pace.edu/" TargetMode="External" Id="rId22" /><Relationship Type="http://schemas.openxmlformats.org/officeDocument/2006/relationships/glossaryDocument" Target="glossary/document.xml" Id="R54c1299d5fd54f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be8c-ef43-4f3e-9478-7311d960666f}"/>
      </w:docPartPr>
      <w:docPartBody>
        <w:p w14:paraId="5325AD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2a4f8e99-a8eb-4d73-8afb-13138fbfb5f8">1.0</_lisam_PublishedVersion>
    <_lisam_Description xmlns="a7eff69d-6a4f-4055-ba42-38c0a528a3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59241CAD500B4DBBFD71F53F105F40" ma:contentTypeVersion="8" ma:contentTypeDescription="Skapa ett nytt dokument." ma:contentTypeScope="" ma:versionID="16caf5fdf304f3d715f3f48b2d450441">
  <xsd:schema xmlns:xsd="http://www.w3.org/2001/XMLSchema" xmlns:xs="http://www.w3.org/2001/XMLSchema" xmlns:p="http://schemas.microsoft.com/office/2006/metadata/properties" xmlns:ns2="a7eff69d-6a4f-4055-ba42-38c0a528a3c3" xmlns:ns3="2a4f8e99-a8eb-4d73-8afb-13138fbfb5f8" targetNamespace="http://schemas.microsoft.com/office/2006/metadata/properties" ma:root="true" ma:fieldsID="3f5fe500fb7c90be10b585ef6a64e75c" ns2:_="" ns3:_="">
    <xsd:import namespace="a7eff69d-6a4f-4055-ba42-38c0a528a3c3"/>
    <xsd:import namespace="2a4f8e99-a8eb-4d73-8afb-13138fbfb5f8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ff69d-6a4f-4055-ba42-38c0a528a3c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8e99-a8eb-4d73-8afb-13138fbfb5f8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8987-5E06-4914-BCE3-2365E6C8E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6722F-5383-42E3-ABD7-045719DDD304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621f449-75d7-4978-aaca-63f15066baff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B6D6D4-8FF2-4CC1-80E6-2ED06F3E3C6F}"/>
</file>

<file path=customXml/itemProps4.xml><?xml version="1.0" encoding="utf-8"?>
<ds:datastoreItem xmlns:ds="http://schemas.openxmlformats.org/officeDocument/2006/customXml" ds:itemID="{85208C5D-8AC7-42AB-8E77-B72B6A9263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IEI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Holm</dc:creator>
  <cp:lastModifiedBy>Anders Holm</cp:lastModifiedBy>
  <cp:revision>7</cp:revision>
  <cp:lastPrinted>2017-03-31T11:28:00Z</cp:lastPrinted>
  <dcterms:created xsi:type="dcterms:W3CDTF">2021-02-16T20:19:00Z</dcterms:created>
  <dcterms:modified xsi:type="dcterms:W3CDTF">2022-03-23T11:53:18Z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0x010100BE59241CAD500B4DBBFD71F53F105F40</vt:lpwstr>
  </property>
</Properties>
</file>